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09A" w:rsidRPr="00057569" w:rsidRDefault="00087D7B" w:rsidP="00087D7B">
      <w:pPr>
        <w:pStyle w:val="Default"/>
        <w:jc w:val="center"/>
        <w:rPr>
          <w:rFonts w:asciiTheme="minorHAnsi" w:hAnsiTheme="minorHAnsi"/>
          <w:sz w:val="22"/>
          <w:szCs w:val="22"/>
        </w:rPr>
      </w:pPr>
      <w:r>
        <w:rPr>
          <w:rFonts w:asciiTheme="minorHAnsi" w:hAnsiTheme="minorHAnsi"/>
          <w:noProof/>
          <w:sz w:val="22"/>
          <w:szCs w:val="22"/>
        </w:rPr>
        <w:drawing>
          <wp:inline distT="0" distB="0" distL="0" distR="0">
            <wp:extent cx="2733675" cy="635595"/>
            <wp:effectExtent l="0" t="0" r="0" b="0"/>
            <wp:docPr id="2" name="Picture 2" descr="H:\Private\Dolan\Logos\HDF Sciences\cehd_hdfs-only-secondarylock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rivate\Dolan\Logos\HDF Sciences\cehd_hdfs-only-secondarylockup.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78223" cy="645953"/>
                    </a:xfrm>
                    <a:prstGeom prst="rect">
                      <a:avLst/>
                    </a:prstGeom>
                    <a:noFill/>
                    <a:ln>
                      <a:noFill/>
                    </a:ln>
                  </pic:spPr>
                </pic:pic>
              </a:graphicData>
            </a:graphic>
          </wp:inline>
        </w:drawing>
      </w:r>
    </w:p>
    <w:p w:rsidR="00087D7B" w:rsidRDefault="00087D7B" w:rsidP="009C6143">
      <w:pPr>
        <w:pStyle w:val="Default"/>
        <w:jc w:val="center"/>
        <w:rPr>
          <w:rFonts w:asciiTheme="minorHAnsi" w:hAnsiTheme="minorHAnsi"/>
          <w:sz w:val="22"/>
          <w:szCs w:val="22"/>
        </w:rPr>
      </w:pPr>
    </w:p>
    <w:p w:rsidR="00914BD5" w:rsidRPr="00087D7B" w:rsidRDefault="002C709A" w:rsidP="00087D7B">
      <w:pPr>
        <w:pStyle w:val="Default"/>
        <w:jc w:val="center"/>
        <w:rPr>
          <w:rFonts w:asciiTheme="minorHAnsi" w:hAnsiTheme="minorHAnsi"/>
          <w:b/>
          <w:szCs w:val="22"/>
        </w:rPr>
      </w:pPr>
      <w:r w:rsidRPr="00087D7B">
        <w:rPr>
          <w:rFonts w:asciiTheme="minorHAnsi" w:hAnsiTheme="minorHAnsi"/>
          <w:b/>
          <w:szCs w:val="22"/>
        </w:rPr>
        <w:t>E</w:t>
      </w:r>
      <w:r w:rsidR="00087D7B" w:rsidRPr="00087D7B">
        <w:rPr>
          <w:rFonts w:asciiTheme="minorHAnsi" w:hAnsiTheme="minorHAnsi"/>
          <w:b/>
          <w:szCs w:val="22"/>
        </w:rPr>
        <w:t>arly Childhood Education Field Experience and Student Teaching Program Requirements</w:t>
      </w:r>
    </w:p>
    <w:p w:rsidR="00087D7B" w:rsidRPr="00057569" w:rsidRDefault="00087D7B" w:rsidP="00087D7B">
      <w:pPr>
        <w:pStyle w:val="Default"/>
        <w:jc w:val="center"/>
        <w:rPr>
          <w:rFonts w:asciiTheme="minorHAnsi" w:hAnsiTheme="minorHAnsi"/>
          <w:sz w:val="22"/>
          <w:szCs w:val="22"/>
        </w:rPr>
      </w:pPr>
    </w:p>
    <w:p w:rsidR="009C6143" w:rsidRPr="00057569" w:rsidRDefault="002C709A" w:rsidP="009C6143">
      <w:pPr>
        <w:pStyle w:val="Default"/>
        <w:rPr>
          <w:rFonts w:asciiTheme="minorHAnsi" w:hAnsiTheme="minorHAnsi"/>
          <w:sz w:val="22"/>
          <w:szCs w:val="22"/>
        </w:rPr>
      </w:pPr>
      <w:r w:rsidRPr="00057569">
        <w:rPr>
          <w:rFonts w:asciiTheme="minorHAnsi" w:hAnsiTheme="minorHAnsi"/>
          <w:sz w:val="22"/>
          <w:szCs w:val="22"/>
        </w:rPr>
        <w:t xml:space="preserve">Field experiences and student teaching are critical and required components of the Early Childhood Education teacher education program. In order to be prepared for and </w:t>
      </w:r>
      <w:proofErr w:type="gramStart"/>
      <w:r w:rsidRPr="00057569">
        <w:rPr>
          <w:rFonts w:asciiTheme="minorHAnsi" w:hAnsiTheme="minorHAnsi"/>
          <w:sz w:val="22"/>
          <w:szCs w:val="22"/>
        </w:rPr>
        <w:t>accepted</w:t>
      </w:r>
      <w:proofErr w:type="gramEnd"/>
      <w:r w:rsidRPr="00057569">
        <w:rPr>
          <w:rFonts w:asciiTheme="minorHAnsi" w:hAnsiTheme="minorHAnsi"/>
          <w:sz w:val="22"/>
          <w:szCs w:val="22"/>
        </w:rPr>
        <w:t xml:space="preserve"> into field placements </w:t>
      </w:r>
      <w:r w:rsidR="0046490A" w:rsidRPr="00057569">
        <w:rPr>
          <w:rFonts w:asciiTheme="minorHAnsi" w:hAnsiTheme="minorHAnsi"/>
          <w:sz w:val="22"/>
          <w:szCs w:val="22"/>
        </w:rPr>
        <w:t xml:space="preserve">working with children </w:t>
      </w:r>
      <w:r w:rsidRPr="00057569">
        <w:rPr>
          <w:rFonts w:asciiTheme="minorHAnsi" w:hAnsiTheme="minorHAnsi"/>
          <w:sz w:val="22"/>
          <w:szCs w:val="22"/>
        </w:rPr>
        <w:t xml:space="preserve">the requirements listed below must be met by </w:t>
      </w:r>
      <w:r w:rsidR="0046490A" w:rsidRPr="00057569">
        <w:rPr>
          <w:rFonts w:asciiTheme="minorHAnsi" w:hAnsiTheme="minorHAnsi"/>
          <w:sz w:val="22"/>
          <w:szCs w:val="22"/>
        </w:rPr>
        <w:t xml:space="preserve">the </w:t>
      </w:r>
      <w:r w:rsidRPr="00057569">
        <w:rPr>
          <w:rFonts w:asciiTheme="minorHAnsi" w:hAnsiTheme="minorHAnsi"/>
          <w:sz w:val="22"/>
          <w:szCs w:val="22"/>
        </w:rPr>
        <w:t>student</w:t>
      </w:r>
      <w:r w:rsidR="0046490A" w:rsidRPr="00057569">
        <w:rPr>
          <w:rFonts w:asciiTheme="minorHAnsi" w:hAnsiTheme="minorHAnsi"/>
          <w:sz w:val="22"/>
          <w:szCs w:val="22"/>
        </w:rPr>
        <w:t>.</w:t>
      </w:r>
      <w:r w:rsidR="004E64C3" w:rsidRPr="00057569">
        <w:rPr>
          <w:rFonts w:asciiTheme="minorHAnsi" w:hAnsiTheme="minorHAnsi"/>
          <w:sz w:val="22"/>
          <w:szCs w:val="22"/>
        </w:rPr>
        <w:t xml:space="preserve">  </w:t>
      </w:r>
      <w:r w:rsidR="004E64C3" w:rsidRPr="00057569">
        <w:rPr>
          <w:rFonts w:asciiTheme="minorHAnsi" w:hAnsiTheme="minorHAnsi" w:cs="Arial"/>
          <w:sz w:val="22"/>
          <w:szCs w:val="22"/>
        </w:rPr>
        <w:t>The OCS website (</w:t>
      </w:r>
      <w:hyperlink r:id="rId5" w:history="1">
        <w:r w:rsidR="004E64C3" w:rsidRPr="00057569">
          <w:rPr>
            <w:rStyle w:val="Hyperlink"/>
            <w:rFonts w:asciiTheme="minorHAnsi" w:hAnsiTheme="minorHAnsi" w:cs="Arial"/>
            <w:sz w:val="22"/>
            <w:szCs w:val="22"/>
          </w:rPr>
          <w:t>www.ocs.udel.edu</w:t>
        </w:r>
      </w:hyperlink>
      <w:r w:rsidR="004E64C3" w:rsidRPr="00057569">
        <w:rPr>
          <w:rFonts w:asciiTheme="minorHAnsi" w:hAnsiTheme="minorHAnsi" w:cs="Arial"/>
          <w:sz w:val="22"/>
          <w:szCs w:val="22"/>
        </w:rPr>
        <w:t>) describes the services that they provide and information related to field experiences.</w:t>
      </w:r>
    </w:p>
    <w:p w:rsidR="009C6143" w:rsidRPr="00057569" w:rsidRDefault="009C6143" w:rsidP="009C6143">
      <w:pPr>
        <w:pStyle w:val="Default"/>
        <w:rPr>
          <w:rFonts w:asciiTheme="minorHAnsi" w:hAnsiTheme="minorHAnsi"/>
          <w:sz w:val="22"/>
          <w:szCs w:val="22"/>
        </w:rPr>
      </w:pPr>
    </w:p>
    <w:p w:rsidR="009C6143" w:rsidRPr="00057569" w:rsidRDefault="009C6143" w:rsidP="009C6143">
      <w:pPr>
        <w:pStyle w:val="Default"/>
        <w:rPr>
          <w:rFonts w:asciiTheme="minorHAnsi" w:hAnsiTheme="minorHAnsi"/>
          <w:sz w:val="22"/>
          <w:szCs w:val="22"/>
        </w:rPr>
      </w:pPr>
    </w:p>
    <w:p w:rsidR="00914BD5" w:rsidRPr="00057569" w:rsidRDefault="002C709A" w:rsidP="00914BD5">
      <w:pPr>
        <w:pStyle w:val="Default"/>
        <w:rPr>
          <w:rFonts w:asciiTheme="minorHAnsi" w:hAnsiTheme="minorHAnsi" w:cs="Arial"/>
          <w:sz w:val="22"/>
          <w:szCs w:val="22"/>
        </w:rPr>
      </w:pPr>
      <w:r w:rsidRPr="00057569">
        <w:rPr>
          <w:rFonts w:asciiTheme="minorHAnsi" w:hAnsiTheme="minorHAnsi"/>
          <w:sz w:val="22"/>
          <w:szCs w:val="22"/>
        </w:rPr>
        <w:t xml:space="preserve">1. </w:t>
      </w:r>
      <w:r w:rsidRPr="00057569">
        <w:rPr>
          <w:rFonts w:asciiTheme="minorHAnsi" w:hAnsiTheme="minorHAnsi"/>
          <w:b/>
          <w:sz w:val="22"/>
          <w:szCs w:val="22"/>
        </w:rPr>
        <w:t xml:space="preserve">TB (PPD or </w:t>
      </w:r>
      <w:proofErr w:type="spellStart"/>
      <w:r w:rsidRPr="00057569">
        <w:rPr>
          <w:rFonts w:asciiTheme="minorHAnsi" w:hAnsiTheme="minorHAnsi"/>
          <w:b/>
          <w:sz w:val="22"/>
          <w:szCs w:val="22"/>
        </w:rPr>
        <w:t>Mantoux</w:t>
      </w:r>
      <w:proofErr w:type="spellEnd"/>
      <w:r w:rsidRPr="00057569">
        <w:rPr>
          <w:rFonts w:asciiTheme="minorHAnsi" w:hAnsiTheme="minorHAnsi"/>
          <w:b/>
          <w:sz w:val="22"/>
          <w:szCs w:val="22"/>
        </w:rPr>
        <w:t>) Clearance</w:t>
      </w:r>
      <w:r w:rsidRPr="00057569">
        <w:rPr>
          <w:rFonts w:asciiTheme="minorHAnsi" w:hAnsiTheme="minorHAnsi"/>
          <w:sz w:val="22"/>
          <w:szCs w:val="22"/>
        </w:rPr>
        <w:t xml:space="preserve">: </w:t>
      </w:r>
      <w:r w:rsidR="00914BD5" w:rsidRPr="00057569">
        <w:rPr>
          <w:rFonts w:asciiTheme="minorHAnsi" w:hAnsiTheme="minorHAnsi" w:cs="Arial"/>
          <w:sz w:val="22"/>
          <w:szCs w:val="22"/>
        </w:rPr>
        <w:t>The Office of Clinical Studies (OCS) can assist you with the TB clearance. The OCS is located at 200 Academy Street, Newark, DE 19716. You can email questions to the OCS at </w:t>
      </w:r>
      <w:hyperlink r:id="rId6" w:history="1">
        <w:r w:rsidR="00914BD5" w:rsidRPr="00057569">
          <w:rPr>
            <w:rStyle w:val="Hyperlink"/>
            <w:rFonts w:asciiTheme="minorHAnsi" w:hAnsiTheme="minorHAnsi" w:cs="Arial"/>
            <w:bCs/>
            <w:sz w:val="22"/>
            <w:szCs w:val="22"/>
          </w:rPr>
          <w:t>clinicalstudies@udel.edu</w:t>
        </w:r>
      </w:hyperlink>
      <w:r w:rsidR="00914BD5" w:rsidRPr="00057569">
        <w:rPr>
          <w:rFonts w:asciiTheme="minorHAnsi" w:hAnsiTheme="minorHAnsi" w:cs="Arial"/>
          <w:sz w:val="22"/>
          <w:szCs w:val="22"/>
        </w:rPr>
        <w:t xml:space="preserve"> or call (302) 831-6778.  Detailed information </w:t>
      </w:r>
      <w:proofErr w:type="gramStart"/>
      <w:r w:rsidR="00914BD5" w:rsidRPr="00057569">
        <w:rPr>
          <w:rFonts w:asciiTheme="minorHAnsi" w:hAnsiTheme="minorHAnsi" w:cs="Arial"/>
          <w:sz w:val="22"/>
          <w:szCs w:val="22"/>
        </w:rPr>
        <w:t>can be found</w:t>
      </w:r>
      <w:proofErr w:type="gramEnd"/>
      <w:r w:rsidR="00914BD5" w:rsidRPr="00057569">
        <w:rPr>
          <w:rFonts w:asciiTheme="minorHAnsi" w:hAnsiTheme="minorHAnsi" w:cs="Arial"/>
          <w:sz w:val="22"/>
          <w:szCs w:val="22"/>
        </w:rPr>
        <w:t xml:space="preserve"> on the right hand menu </w:t>
      </w:r>
      <w:r w:rsidR="00FE33DB" w:rsidRPr="00057569">
        <w:rPr>
          <w:rFonts w:asciiTheme="minorHAnsi" w:hAnsiTheme="minorHAnsi" w:cs="Arial"/>
          <w:sz w:val="22"/>
          <w:szCs w:val="22"/>
        </w:rPr>
        <w:t>on</w:t>
      </w:r>
      <w:r w:rsidR="00914BD5" w:rsidRPr="00057569">
        <w:rPr>
          <w:rFonts w:asciiTheme="minorHAnsi" w:hAnsiTheme="minorHAnsi" w:cs="Arial"/>
          <w:sz w:val="22"/>
          <w:szCs w:val="22"/>
        </w:rPr>
        <w:t xml:space="preserve"> the OCS website.</w:t>
      </w:r>
    </w:p>
    <w:p w:rsidR="002C709A" w:rsidRPr="00057569" w:rsidRDefault="002C709A" w:rsidP="009C6143">
      <w:pPr>
        <w:shd w:val="clear" w:color="auto" w:fill="FFFFFF"/>
        <w:spacing w:after="0" w:line="240" w:lineRule="auto"/>
      </w:pPr>
      <w:r w:rsidRPr="00057569">
        <w:t xml:space="preserve"> </w:t>
      </w:r>
    </w:p>
    <w:p w:rsidR="002C709A" w:rsidRPr="00057569" w:rsidRDefault="002C709A" w:rsidP="00410FB7">
      <w:pPr>
        <w:shd w:val="clear" w:color="auto" w:fill="FFFFFF"/>
        <w:spacing w:after="0" w:line="240" w:lineRule="auto"/>
      </w:pPr>
      <w:r w:rsidRPr="00057569">
        <w:t xml:space="preserve">2. </w:t>
      </w:r>
      <w:r w:rsidR="00410FB7" w:rsidRPr="00057569">
        <w:rPr>
          <w:b/>
        </w:rPr>
        <w:t>Criminal Background Clearance:</w:t>
      </w:r>
      <w:r w:rsidR="00410FB7" w:rsidRPr="00057569">
        <w:t xml:space="preserve"> </w:t>
      </w:r>
      <w:r w:rsidR="00410FB7" w:rsidRPr="00057569">
        <w:rPr>
          <w:rFonts w:cs="Arial"/>
        </w:rPr>
        <w:t>The Office of Clinical Studies (OCS) can assist you with the Criminal Background clearance. The OCS is located at 200 Academy Street, Newark, DE 19716. You can email questions to the OCS at </w:t>
      </w:r>
      <w:hyperlink r:id="rId7" w:history="1">
        <w:r w:rsidR="00410FB7" w:rsidRPr="00057569">
          <w:rPr>
            <w:rStyle w:val="Hyperlink"/>
            <w:rFonts w:cs="Arial"/>
            <w:bCs/>
          </w:rPr>
          <w:t>clinicalstudies@udel.edu</w:t>
        </w:r>
      </w:hyperlink>
      <w:r w:rsidR="00410FB7" w:rsidRPr="00057569">
        <w:rPr>
          <w:rFonts w:cs="Arial"/>
        </w:rPr>
        <w:t xml:space="preserve"> or call (302) 831-6778.  Detailed information </w:t>
      </w:r>
      <w:proofErr w:type="gramStart"/>
      <w:r w:rsidR="00410FB7" w:rsidRPr="00057569">
        <w:rPr>
          <w:rFonts w:cs="Arial"/>
        </w:rPr>
        <w:t>can be found</w:t>
      </w:r>
      <w:proofErr w:type="gramEnd"/>
      <w:r w:rsidR="00410FB7" w:rsidRPr="00057569">
        <w:rPr>
          <w:rFonts w:cs="Arial"/>
        </w:rPr>
        <w:t xml:space="preserve"> on the right hand menu on the OCS website.</w:t>
      </w:r>
    </w:p>
    <w:p w:rsidR="009C6143" w:rsidRPr="00057569" w:rsidRDefault="009C6143" w:rsidP="009C6143">
      <w:pPr>
        <w:pStyle w:val="Default"/>
        <w:rPr>
          <w:rFonts w:asciiTheme="minorHAnsi" w:hAnsiTheme="minorHAnsi"/>
          <w:sz w:val="22"/>
          <w:szCs w:val="22"/>
        </w:rPr>
      </w:pPr>
    </w:p>
    <w:p w:rsidR="00410FB7" w:rsidRPr="00057569" w:rsidRDefault="002C709A" w:rsidP="00410FB7">
      <w:pPr>
        <w:shd w:val="clear" w:color="auto" w:fill="FFFFFF"/>
        <w:spacing w:after="0" w:line="240" w:lineRule="auto"/>
      </w:pPr>
      <w:r w:rsidRPr="00057569">
        <w:t xml:space="preserve">3. </w:t>
      </w:r>
      <w:r w:rsidR="00410FB7" w:rsidRPr="00057569">
        <w:rPr>
          <w:b/>
        </w:rPr>
        <w:t>Entry into Student Teaching:</w:t>
      </w:r>
      <w:r w:rsidR="00410FB7" w:rsidRPr="00057569">
        <w:t xml:space="preserve"> </w:t>
      </w:r>
      <w:r w:rsidR="00410FB7" w:rsidRPr="00057569">
        <w:rPr>
          <w:rFonts w:cs="Arial"/>
          <w:color w:val="333333"/>
        </w:rPr>
        <w:t xml:space="preserve">All teacher candidates at the University of Delaware must meet the minimum requirements for entry to student teaching. </w:t>
      </w:r>
      <w:r w:rsidR="00410FB7" w:rsidRPr="00057569">
        <w:t xml:space="preserve">This requirement </w:t>
      </w:r>
      <w:proofErr w:type="gramStart"/>
      <w:r w:rsidR="00410FB7" w:rsidRPr="00057569">
        <w:t>can be met</w:t>
      </w:r>
      <w:proofErr w:type="gramEnd"/>
      <w:r w:rsidR="00410FB7" w:rsidRPr="00057569">
        <w:t xml:space="preserve"> through achieving a “college ready” score on the ACT, SAT or Praxis Core exam </w:t>
      </w:r>
      <w:r w:rsidR="00410FB7" w:rsidRPr="00057569">
        <w:rPr>
          <w:i/>
        </w:rPr>
        <w:t>or</w:t>
      </w:r>
      <w:r w:rsidR="00410FB7" w:rsidRPr="00057569">
        <w:t xml:space="preserve"> by earning a GPA of at least 3.0 over the two years prior to student teaching. </w:t>
      </w:r>
      <w:r w:rsidR="00410FB7" w:rsidRPr="00057569">
        <w:rPr>
          <w:rFonts w:cs="Arial"/>
          <w:color w:val="333333"/>
        </w:rPr>
        <w:t xml:space="preserve">See </w:t>
      </w:r>
      <w:hyperlink r:id="rId8" w:history="1">
        <w:r w:rsidR="00410FB7" w:rsidRPr="00057569">
          <w:rPr>
            <w:rStyle w:val="Hyperlink"/>
          </w:rPr>
          <w:t>http://www.ocs.udel.edu/entry-into-student-teaching/</w:t>
        </w:r>
      </w:hyperlink>
      <w:r w:rsidR="00410FB7" w:rsidRPr="00057569">
        <w:t xml:space="preserve"> for additional information.</w:t>
      </w:r>
      <w:r w:rsidR="00087D7B">
        <w:t xml:space="preserve">  Students must also meet the HDFS department requirement of 2.5 overall GPA and 2.75 major GPA for entry into student teaching.</w:t>
      </w:r>
      <w:r w:rsidR="00410FB7">
        <w:br/>
      </w:r>
    </w:p>
    <w:p w:rsidR="002C709A" w:rsidRPr="00057569" w:rsidRDefault="00914BD5" w:rsidP="009C6143">
      <w:pPr>
        <w:pStyle w:val="Default"/>
        <w:rPr>
          <w:rFonts w:asciiTheme="minorHAnsi" w:hAnsiTheme="minorHAnsi"/>
          <w:sz w:val="22"/>
          <w:szCs w:val="22"/>
        </w:rPr>
      </w:pPr>
      <w:r w:rsidRPr="00057569">
        <w:rPr>
          <w:rFonts w:asciiTheme="minorHAnsi" w:hAnsiTheme="minorHAnsi"/>
          <w:sz w:val="22"/>
          <w:szCs w:val="22"/>
        </w:rPr>
        <w:t>4</w:t>
      </w:r>
      <w:r w:rsidR="002C709A" w:rsidRPr="00057569">
        <w:rPr>
          <w:rFonts w:asciiTheme="minorHAnsi" w:hAnsiTheme="minorHAnsi"/>
          <w:sz w:val="22"/>
          <w:szCs w:val="22"/>
        </w:rPr>
        <w:t xml:space="preserve">. </w:t>
      </w:r>
      <w:r w:rsidR="002C709A" w:rsidRPr="00057569">
        <w:rPr>
          <w:rFonts w:asciiTheme="minorHAnsi" w:hAnsiTheme="minorHAnsi"/>
          <w:b/>
          <w:sz w:val="22"/>
          <w:szCs w:val="22"/>
        </w:rPr>
        <w:t xml:space="preserve">Appropriate </w:t>
      </w:r>
      <w:r w:rsidR="00C46EFF" w:rsidRPr="00057569">
        <w:rPr>
          <w:rFonts w:asciiTheme="minorHAnsi" w:hAnsiTheme="minorHAnsi"/>
          <w:b/>
          <w:sz w:val="22"/>
          <w:szCs w:val="22"/>
        </w:rPr>
        <w:t>D</w:t>
      </w:r>
      <w:r w:rsidR="002C709A" w:rsidRPr="00057569">
        <w:rPr>
          <w:rFonts w:asciiTheme="minorHAnsi" w:hAnsiTheme="minorHAnsi"/>
          <w:b/>
          <w:sz w:val="22"/>
          <w:szCs w:val="22"/>
        </w:rPr>
        <w:t>ress:</w:t>
      </w:r>
      <w:r w:rsidR="002C709A" w:rsidRPr="00057569">
        <w:rPr>
          <w:rFonts w:asciiTheme="minorHAnsi" w:hAnsiTheme="minorHAnsi"/>
          <w:sz w:val="22"/>
          <w:szCs w:val="22"/>
        </w:rPr>
        <w:t xml:space="preserve"> Students in field placements must wear clothing that is professional and modest. This would exclude short shorts, tube or tank tops, mini-skirts, see-through shirts, exposed midriffs (belly or back), hats, baseball caps, exposed tattoos or undergarments, or excessive cologne/jewelry. Avoid excessively tight clothes or high-heeled shoes. Be sure that you are well groomed. More information about appropriate dress </w:t>
      </w:r>
      <w:proofErr w:type="gramStart"/>
      <w:r w:rsidR="002C709A" w:rsidRPr="00057569">
        <w:rPr>
          <w:rFonts w:asciiTheme="minorHAnsi" w:hAnsiTheme="minorHAnsi"/>
          <w:sz w:val="22"/>
          <w:szCs w:val="22"/>
        </w:rPr>
        <w:t>may be provided</w:t>
      </w:r>
      <w:proofErr w:type="gramEnd"/>
      <w:r w:rsidR="002C709A" w:rsidRPr="00057569">
        <w:rPr>
          <w:rFonts w:asciiTheme="minorHAnsi" w:hAnsiTheme="minorHAnsi"/>
          <w:sz w:val="22"/>
          <w:szCs w:val="22"/>
        </w:rPr>
        <w:t xml:space="preserve"> prior to each field experience. </w:t>
      </w:r>
    </w:p>
    <w:p w:rsidR="008533FA" w:rsidRPr="00057569" w:rsidRDefault="008533FA" w:rsidP="009C6143">
      <w:pPr>
        <w:pStyle w:val="Default"/>
        <w:rPr>
          <w:rFonts w:asciiTheme="minorHAnsi" w:hAnsiTheme="minorHAnsi"/>
          <w:sz w:val="22"/>
          <w:szCs w:val="22"/>
        </w:rPr>
      </w:pPr>
    </w:p>
    <w:p w:rsidR="002C709A" w:rsidRPr="00057569" w:rsidRDefault="00914BD5" w:rsidP="009C6143">
      <w:pPr>
        <w:pStyle w:val="Default"/>
        <w:rPr>
          <w:rFonts w:asciiTheme="minorHAnsi" w:hAnsiTheme="minorHAnsi"/>
          <w:sz w:val="22"/>
          <w:szCs w:val="22"/>
        </w:rPr>
      </w:pPr>
      <w:r w:rsidRPr="00057569">
        <w:rPr>
          <w:rFonts w:asciiTheme="minorHAnsi" w:hAnsiTheme="minorHAnsi"/>
          <w:sz w:val="22"/>
          <w:szCs w:val="22"/>
        </w:rPr>
        <w:t>5</w:t>
      </w:r>
      <w:r w:rsidR="002C709A" w:rsidRPr="00057569">
        <w:rPr>
          <w:rFonts w:asciiTheme="minorHAnsi" w:hAnsiTheme="minorHAnsi"/>
          <w:sz w:val="22"/>
          <w:szCs w:val="22"/>
        </w:rPr>
        <w:t xml:space="preserve">. </w:t>
      </w:r>
      <w:r w:rsidR="002C709A" w:rsidRPr="00057569">
        <w:rPr>
          <w:rFonts w:asciiTheme="minorHAnsi" w:hAnsiTheme="minorHAnsi"/>
          <w:b/>
          <w:sz w:val="22"/>
          <w:szCs w:val="22"/>
        </w:rPr>
        <w:t xml:space="preserve">First Aid and CPR Training: </w:t>
      </w:r>
      <w:r w:rsidR="002C709A" w:rsidRPr="00057569">
        <w:rPr>
          <w:rFonts w:asciiTheme="minorHAnsi" w:hAnsiTheme="minorHAnsi"/>
          <w:sz w:val="22"/>
          <w:szCs w:val="22"/>
        </w:rPr>
        <w:t xml:space="preserve">Students are encouraged to complete First Aid and CPR training within two years of starting student teaching. </w:t>
      </w:r>
    </w:p>
    <w:p w:rsidR="002C709A" w:rsidRPr="00057569" w:rsidRDefault="002C709A" w:rsidP="009C6143">
      <w:pPr>
        <w:pStyle w:val="Default"/>
        <w:rPr>
          <w:rFonts w:asciiTheme="minorHAnsi" w:hAnsiTheme="minorHAnsi"/>
          <w:sz w:val="22"/>
          <w:szCs w:val="22"/>
        </w:rPr>
      </w:pPr>
    </w:p>
    <w:p w:rsidR="002C709A" w:rsidRPr="00057569" w:rsidRDefault="002C709A" w:rsidP="009C6143">
      <w:pPr>
        <w:pStyle w:val="Default"/>
        <w:rPr>
          <w:rFonts w:asciiTheme="minorHAnsi" w:hAnsiTheme="minorHAnsi"/>
          <w:sz w:val="22"/>
          <w:szCs w:val="22"/>
        </w:rPr>
      </w:pPr>
      <w:r w:rsidRPr="00057569">
        <w:rPr>
          <w:rFonts w:asciiTheme="minorHAnsi" w:hAnsiTheme="minorHAnsi"/>
          <w:sz w:val="22"/>
          <w:szCs w:val="22"/>
        </w:rPr>
        <w:t xml:space="preserve">Field placements could begin as early as the </w:t>
      </w:r>
      <w:proofErr w:type="gramStart"/>
      <w:r w:rsidRPr="00057569">
        <w:rPr>
          <w:rFonts w:asciiTheme="minorHAnsi" w:hAnsiTheme="minorHAnsi"/>
          <w:sz w:val="22"/>
          <w:szCs w:val="22"/>
        </w:rPr>
        <w:t>freshman</w:t>
      </w:r>
      <w:proofErr w:type="gramEnd"/>
      <w:r w:rsidRPr="00057569">
        <w:rPr>
          <w:rFonts w:asciiTheme="minorHAnsi" w:hAnsiTheme="minorHAnsi"/>
          <w:sz w:val="22"/>
          <w:szCs w:val="22"/>
        </w:rPr>
        <w:t xml:space="preserve"> year. One of the goals of the Early Childhood Education program is to prepare students to work with children and families in diverse settings. Not all required field experience placements are within walking distance or on University of Delaware bus routes. Students are responsible for providing their own transportation. </w:t>
      </w:r>
    </w:p>
    <w:p w:rsidR="00C46EFF" w:rsidRPr="00057569" w:rsidRDefault="00C46EFF" w:rsidP="009C6143">
      <w:pPr>
        <w:pStyle w:val="Default"/>
        <w:rPr>
          <w:rFonts w:asciiTheme="minorHAnsi" w:hAnsiTheme="minorHAnsi"/>
          <w:sz w:val="22"/>
          <w:szCs w:val="22"/>
        </w:rPr>
      </w:pPr>
    </w:p>
    <w:p w:rsidR="00C46EFF" w:rsidRPr="00057569" w:rsidRDefault="00C46EFF" w:rsidP="009C6143">
      <w:pPr>
        <w:pStyle w:val="Default"/>
        <w:rPr>
          <w:rFonts w:asciiTheme="minorHAnsi" w:hAnsiTheme="minorHAnsi"/>
          <w:sz w:val="22"/>
          <w:szCs w:val="22"/>
        </w:rPr>
      </w:pPr>
    </w:p>
    <w:p w:rsidR="009C6143" w:rsidRPr="00057569" w:rsidRDefault="002C709A" w:rsidP="009C6143">
      <w:pPr>
        <w:pStyle w:val="Default"/>
        <w:rPr>
          <w:rFonts w:asciiTheme="minorHAnsi" w:hAnsiTheme="minorHAnsi"/>
          <w:sz w:val="22"/>
          <w:szCs w:val="22"/>
        </w:rPr>
      </w:pPr>
      <w:bookmarkStart w:id="0" w:name="_GoBack"/>
      <w:bookmarkEnd w:id="0"/>
      <w:proofErr w:type="gramStart"/>
      <w:r w:rsidRPr="00057569">
        <w:rPr>
          <w:rFonts w:asciiTheme="minorHAnsi" w:hAnsiTheme="minorHAnsi"/>
          <w:sz w:val="22"/>
          <w:szCs w:val="22"/>
        </w:rPr>
        <w:lastRenderedPageBreak/>
        <w:t>I have read and accept the Early Childhood Education major require</w:t>
      </w:r>
      <w:r w:rsidR="00914BD5" w:rsidRPr="00057569">
        <w:rPr>
          <w:rFonts w:asciiTheme="minorHAnsi" w:hAnsiTheme="minorHAnsi"/>
          <w:sz w:val="22"/>
          <w:szCs w:val="22"/>
        </w:rPr>
        <w:t>ments and the Office of Clini</w:t>
      </w:r>
      <w:r w:rsidR="00E977C1" w:rsidRPr="00057569">
        <w:rPr>
          <w:rFonts w:asciiTheme="minorHAnsi" w:hAnsiTheme="minorHAnsi"/>
          <w:sz w:val="22"/>
          <w:szCs w:val="22"/>
        </w:rPr>
        <w:t xml:space="preserve">cal Studies </w:t>
      </w:r>
      <w:r w:rsidR="00087D7B">
        <w:rPr>
          <w:rFonts w:asciiTheme="minorHAnsi" w:hAnsiTheme="minorHAnsi"/>
          <w:sz w:val="22"/>
          <w:szCs w:val="22"/>
        </w:rPr>
        <w:t>instructions</w:t>
      </w:r>
      <w:r w:rsidR="00E977C1" w:rsidRPr="00057569">
        <w:rPr>
          <w:rFonts w:asciiTheme="minorHAnsi" w:hAnsiTheme="minorHAnsi"/>
          <w:sz w:val="22"/>
          <w:szCs w:val="22"/>
        </w:rPr>
        <w:t xml:space="preserve"> for TB a</w:t>
      </w:r>
      <w:r w:rsidR="00914BD5" w:rsidRPr="00057569">
        <w:rPr>
          <w:rFonts w:asciiTheme="minorHAnsi" w:hAnsiTheme="minorHAnsi"/>
          <w:sz w:val="22"/>
          <w:szCs w:val="22"/>
        </w:rPr>
        <w:t>nd Criminal Background Clearances.</w:t>
      </w:r>
      <w:proofErr w:type="gramEnd"/>
      <w:r w:rsidRPr="00057569">
        <w:rPr>
          <w:rFonts w:asciiTheme="minorHAnsi" w:hAnsiTheme="minorHAnsi"/>
          <w:sz w:val="22"/>
          <w:szCs w:val="22"/>
        </w:rPr>
        <w:t xml:space="preserve"> </w:t>
      </w:r>
    </w:p>
    <w:p w:rsidR="009C6143" w:rsidRPr="00057569" w:rsidRDefault="009C6143" w:rsidP="009C6143">
      <w:pPr>
        <w:pStyle w:val="Default"/>
        <w:rPr>
          <w:rFonts w:asciiTheme="minorHAnsi" w:hAnsiTheme="minorHAnsi"/>
          <w:sz w:val="22"/>
          <w:szCs w:val="22"/>
        </w:rPr>
      </w:pPr>
    </w:p>
    <w:p w:rsidR="009C6143" w:rsidRPr="00057569" w:rsidRDefault="009C6143" w:rsidP="00057569">
      <w:pPr>
        <w:rPr>
          <w:rFonts w:cs="Trebuchet MS"/>
          <w:color w:val="000000"/>
        </w:rPr>
      </w:pPr>
    </w:p>
    <w:p w:rsidR="002C709A" w:rsidRPr="00057569" w:rsidRDefault="002C709A" w:rsidP="009C6143">
      <w:pPr>
        <w:pStyle w:val="Default"/>
        <w:rPr>
          <w:rFonts w:asciiTheme="minorHAnsi" w:hAnsiTheme="minorHAnsi"/>
          <w:sz w:val="22"/>
          <w:szCs w:val="22"/>
        </w:rPr>
      </w:pPr>
      <w:r w:rsidRPr="00057569">
        <w:rPr>
          <w:rFonts w:asciiTheme="minorHAnsi" w:hAnsiTheme="minorHAnsi"/>
          <w:sz w:val="22"/>
          <w:szCs w:val="22"/>
        </w:rPr>
        <w:t>________________</w:t>
      </w:r>
      <w:r w:rsidR="00C46EFF" w:rsidRPr="00057569">
        <w:rPr>
          <w:rFonts w:asciiTheme="minorHAnsi" w:hAnsiTheme="minorHAnsi"/>
          <w:sz w:val="22"/>
          <w:szCs w:val="22"/>
        </w:rPr>
        <w:t>________________________________            ______</w:t>
      </w:r>
      <w:r w:rsidR="00914BD5" w:rsidRPr="00057569">
        <w:rPr>
          <w:rFonts w:asciiTheme="minorHAnsi" w:hAnsiTheme="minorHAnsi"/>
          <w:sz w:val="22"/>
          <w:szCs w:val="22"/>
        </w:rPr>
        <w:t>____________</w:t>
      </w:r>
      <w:r w:rsidR="00C46EFF" w:rsidRPr="00057569">
        <w:rPr>
          <w:rFonts w:asciiTheme="minorHAnsi" w:hAnsiTheme="minorHAnsi"/>
          <w:sz w:val="22"/>
          <w:szCs w:val="22"/>
        </w:rPr>
        <w:t>___</w:t>
      </w:r>
    </w:p>
    <w:p w:rsidR="002E496F" w:rsidRPr="00057569" w:rsidRDefault="002C709A" w:rsidP="009C6143">
      <w:pPr>
        <w:spacing w:after="0" w:line="240" w:lineRule="auto"/>
      </w:pPr>
      <w:r w:rsidRPr="00057569">
        <w:t xml:space="preserve">Signature </w:t>
      </w:r>
      <w:r w:rsidR="00C46EFF" w:rsidRPr="00057569">
        <w:tab/>
      </w:r>
      <w:r w:rsidR="00C46EFF" w:rsidRPr="00057569">
        <w:tab/>
      </w:r>
      <w:r w:rsidR="00C46EFF" w:rsidRPr="00057569">
        <w:tab/>
      </w:r>
      <w:r w:rsidR="00C46EFF" w:rsidRPr="00057569">
        <w:tab/>
      </w:r>
      <w:r w:rsidR="00C46EFF" w:rsidRPr="00057569">
        <w:tab/>
        <w:t xml:space="preserve">          </w:t>
      </w:r>
      <w:r w:rsidR="00914BD5" w:rsidRPr="00057569">
        <w:tab/>
      </w:r>
      <w:r w:rsidR="00914BD5" w:rsidRPr="00057569">
        <w:tab/>
      </w:r>
      <w:r w:rsidR="00C46EFF" w:rsidRPr="00057569">
        <w:t xml:space="preserve">           </w:t>
      </w:r>
      <w:r w:rsidRPr="00057569">
        <w:t>Date</w:t>
      </w:r>
    </w:p>
    <w:p w:rsidR="00914BD5" w:rsidRPr="00057569" w:rsidRDefault="000E6F43" w:rsidP="00087D7B">
      <w:pPr>
        <w:spacing w:after="0" w:line="240" w:lineRule="auto"/>
      </w:pPr>
      <w:r w:rsidRPr="00057569">
        <w:tab/>
      </w:r>
      <w:r w:rsidRPr="00057569">
        <w:tab/>
      </w:r>
      <w:r w:rsidRPr="00057569">
        <w:tab/>
      </w:r>
      <w:r w:rsidRPr="00057569">
        <w:tab/>
      </w:r>
      <w:r w:rsidRPr="00057569">
        <w:tab/>
      </w:r>
      <w:r w:rsidRPr="00057569">
        <w:tab/>
      </w:r>
      <w:r w:rsidRPr="00057569">
        <w:tab/>
      </w:r>
      <w:r w:rsidRPr="00057569">
        <w:tab/>
      </w:r>
      <w:r w:rsidRPr="00057569">
        <w:tab/>
      </w:r>
      <w:r w:rsidRPr="00057569">
        <w:tab/>
      </w:r>
      <w:r w:rsidRPr="00057569">
        <w:tab/>
      </w:r>
    </w:p>
    <w:p w:rsidR="00914BD5" w:rsidRPr="00057569" w:rsidRDefault="00914BD5" w:rsidP="000E6F43">
      <w:pPr>
        <w:spacing w:after="0" w:line="240" w:lineRule="auto"/>
        <w:ind w:left="8640"/>
      </w:pPr>
    </w:p>
    <w:p w:rsidR="000E6F43" w:rsidRPr="00057569" w:rsidRDefault="000E6F43" w:rsidP="000E6F43">
      <w:pPr>
        <w:spacing w:after="0" w:line="240" w:lineRule="auto"/>
        <w:ind w:left="8640"/>
      </w:pPr>
      <w:r w:rsidRPr="00057569">
        <w:t xml:space="preserve">Revised </w:t>
      </w:r>
      <w:r w:rsidR="00914BD5" w:rsidRPr="00057569">
        <w:t>May</w:t>
      </w:r>
      <w:r w:rsidR="00057569">
        <w:t xml:space="preserve"> 2018</w:t>
      </w:r>
    </w:p>
    <w:sectPr w:rsidR="000E6F43" w:rsidRPr="00057569" w:rsidSect="009C61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9A"/>
    <w:rsid w:val="00057569"/>
    <w:rsid w:val="00087D7B"/>
    <w:rsid w:val="000E6F43"/>
    <w:rsid w:val="00290D26"/>
    <w:rsid w:val="002C709A"/>
    <w:rsid w:val="002E496F"/>
    <w:rsid w:val="00410FB7"/>
    <w:rsid w:val="0046490A"/>
    <w:rsid w:val="004E64C3"/>
    <w:rsid w:val="00663021"/>
    <w:rsid w:val="008533FA"/>
    <w:rsid w:val="00914BD5"/>
    <w:rsid w:val="0094021E"/>
    <w:rsid w:val="009C6143"/>
    <w:rsid w:val="009E5E21"/>
    <w:rsid w:val="00C46EFF"/>
    <w:rsid w:val="00E977C1"/>
    <w:rsid w:val="00ED0B40"/>
    <w:rsid w:val="00FE2077"/>
    <w:rsid w:val="00FE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3D58"/>
  <w15:docId w15:val="{F0F78B88-58F4-4A31-8660-D206586E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709A"/>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9C61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81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s.udel.edu/entry-into-student-teaching/" TargetMode="External"/><Relationship Id="rId3" Type="http://schemas.openxmlformats.org/officeDocument/2006/relationships/webSettings" Target="webSettings.xml"/><Relationship Id="rId7" Type="http://schemas.openxmlformats.org/officeDocument/2006/relationships/hyperlink" Target="mailto:clinicalstudies@udel.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inicalstudies@udel.edu" TargetMode="External"/><Relationship Id="rId5" Type="http://schemas.openxmlformats.org/officeDocument/2006/relationships/hyperlink" Target="http://www.ocs.udel.edu"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2782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Zankowsky</dc:creator>
  <cp:lastModifiedBy>Danielle Dolan</cp:lastModifiedBy>
  <cp:revision>2</cp:revision>
  <dcterms:created xsi:type="dcterms:W3CDTF">2018-06-05T15:37:00Z</dcterms:created>
  <dcterms:modified xsi:type="dcterms:W3CDTF">2018-06-05T15:37:00Z</dcterms:modified>
</cp:coreProperties>
</file>